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10F6" w:rsidRDefault="00E110F6">
      <w:pPr>
        <w:tabs>
          <w:tab w:val="left" w:pos="8080"/>
        </w:tabs>
        <w:spacing w:after="0" w:line="240" w:lineRule="auto"/>
        <w:ind w:left="567" w:right="1133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110F6" w:rsidRDefault="007675D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638175" cy="904875"/>
            <wp:effectExtent l="0" t="0" r="0" b="0"/>
            <wp:docPr id="1073741825" name="officeArt object" descr="Тимашевск 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Тимашевск герб" descr="Тимашевск герб"/>
                    <pic:cNvPicPr>
                      <a:picLocks noChangeAspect="1"/>
                    </pic:cNvPicPr>
                  </pic:nvPicPr>
                  <pic:blipFill>
                    <a:blip r:embed="rId7">
                      <a:extLst/>
                    </a:blip>
                    <a:srcRect l="23505" t="22691" r="23505" b="22690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904875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 w:rsidR="00E110F6" w:rsidRDefault="007675D1">
      <w:pPr>
        <w:keepNext/>
        <w:keepLines/>
        <w:spacing w:before="200" w:after="0" w:line="240" w:lineRule="auto"/>
        <w:jc w:val="center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</w:t>
      </w:r>
    </w:p>
    <w:p w:rsidR="00E110F6" w:rsidRDefault="007675D1">
      <w:pPr>
        <w:keepNext/>
        <w:keepLines/>
        <w:spacing w:before="200" w:after="0" w:line="240" w:lineRule="auto"/>
        <w:jc w:val="center"/>
        <w:outlineLvl w:val="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ТИМАШЕВСКОГО ГОРОДСКОГО ПОСЕЛЕНИЯ</w:t>
      </w:r>
    </w:p>
    <w:p w:rsidR="00E110F6" w:rsidRDefault="007675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ТИМАШЕВСКОГО РАЙОНА</w:t>
      </w:r>
    </w:p>
    <w:p w:rsidR="00E110F6" w:rsidRDefault="00E110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110F6" w:rsidRPr="007675D1" w:rsidRDefault="007675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 xml:space="preserve">СЕССИЯ от </w:t>
      </w:r>
      <w:r>
        <w:rPr>
          <w:rFonts w:ascii="Times New Roman" w:hAnsi="Times New Roman"/>
          <w:sz w:val="28"/>
          <w:szCs w:val="28"/>
        </w:rPr>
        <w:t>24.05.2023</w:t>
      </w:r>
      <w:r>
        <w:rPr>
          <w:rFonts w:ascii="Times New Roman" w:hAnsi="Times New Roman"/>
          <w:sz w:val="28"/>
          <w:szCs w:val="28"/>
        </w:rPr>
        <w:t xml:space="preserve">    № </w:t>
      </w:r>
      <w:r>
        <w:rPr>
          <w:rFonts w:ascii="Times New Roman" w:hAnsi="Times New Roman"/>
          <w:sz w:val="28"/>
          <w:szCs w:val="28"/>
          <w:lang w:val="en-US"/>
        </w:rPr>
        <w:t>52</w:t>
      </w:r>
    </w:p>
    <w:p w:rsidR="00E110F6" w:rsidRDefault="00E110F6">
      <w:pPr>
        <w:pBdr>
          <w:bottom w:val="single" w:sz="12" w:space="0" w:color="000000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110F6" w:rsidRDefault="007675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E110F6" w:rsidRPr="007675D1" w:rsidRDefault="007675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24.05.2023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№  </w:t>
      </w:r>
      <w:r>
        <w:rPr>
          <w:rFonts w:ascii="Times New Roman" w:hAnsi="Times New Roman"/>
          <w:sz w:val="28"/>
          <w:szCs w:val="28"/>
          <w:lang w:val="en-US"/>
        </w:rPr>
        <w:t>203</w:t>
      </w:r>
    </w:p>
    <w:p w:rsidR="00E110F6" w:rsidRDefault="007675D1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Тимашевск</w:t>
      </w:r>
    </w:p>
    <w:p w:rsidR="00E110F6" w:rsidRDefault="00E110F6">
      <w:pPr>
        <w:tabs>
          <w:tab w:val="left" w:pos="8080"/>
        </w:tabs>
        <w:spacing w:after="0" w:line="240" w:lineRule="auto"/>
        <w:ind w:left="567" w:right="113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110F6" w:rsidRDefault="007675D1">
      <w:pPr>
        <w:tabs>
          <w:tab w:val="left" w:pos="8080"/>
        </w:tabs>
        <w:spacing w:after="0" w:line="240" w:lineRule="auto"/>
        <w:ind w:left="567" w:right="113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 принятии и опубликовании проекта решения Совета </w:t>
      </w:r>
    </w:p>
    <w:p w:rsidR="00E110F6" w:rsidRDefault="007675D1">
      <w:pPr>
        <w:tabs>
          <w:tab w:val="left" w:pos="8080"/>
        </w:tabs>
        <w:spacing w:after="0" w:line="240" w:lineRule="auto"/>
        <w:ind w:left="567" w:right="113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Тимашевского городского поселения Тимашевского района «О внесении изменений в Устав Тимашевского городского поселения Тимашевского района»</w:t>
      </w:r>
      <w:r>
        <w:rPr>
          <w:rFonts w:ascii="Times New Roman" w:hAnsi="Times New Roman"/>
          <w:b/>
          <w:bCs/>
          <w:sz w:val="28"/>
          <w:szCs w:val="28"/>
        </w:rPr>
        <w:t xml:space="preserve">, </w:t>
      </w:r>
      <w:r>
        <w:rPr>
          <w:rFonts w:ascii="Times New Roman" w:hAnsi="Times New Roman"/>
          <w:b/>
          <w:bCs/>
          <w:sz w:val="28"/>
          <w:szCs w:val="28"/>
        </w:rPr>
        <w:t xml:space="preserve">назначении даты </w:t>
      </w:r>
    </w:p>
    <w:p w:rsidR="00E110F6" w:rsidRDefault="007675D1">
      <w:pPr>
        <w:tabs>
          <w:tab w:val="left" w:pos="8080"/>
        </w:tabs>
        <w:spacing w:after="0" w:line="240" w:lineRule="auto"/>
        <w:ind w:left="567" w:right="113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публичных слушаний</w:t>
      </w:r>
      <w:r>
        <w:rPr>
          <w:rFonts w:ascii="Times New Roman" w:hAnsi="Times New Roman"/>
          <w:b/>
          <w:bCs/>
          <w:sz w:val="28"/>
          <w:szCs w:val="28"/>
        </w:rPr>
        <w:t xml:space="preserve">, </w:t>
      </w:r>
      <w:r>
        <w:rPr>
          <w:rFonts w:ascii="Times New Roman" w:hAnsi="Times New Roman"/>
          <w:b/>
          <w:bCs/>
          <w:sz w:val="28"/>
          <w:szCs w:val="28"/>
        </w:rPr>
        <w:t xml:space="preserve">образовании оргкомитета по </w:t>
      </w:r>
    </w:p>
    <w:p w:rsidR="00E110F6" w:rsidRDefault="007675D1">
      <w:pPr>
        <w:tabs>
          <w:tab w:val="left" w:pos="8080"/>
        </w:tabs>
        <w:spacing w:after="0" w:line="240" w:lineRule="auto"/>
        <w:ind w:left="567" w:right="113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проведению публичных слушаний</w:t>
      </w:r>
      <w:r>
        <w:rPr>
          <w:rFonts w:ascii="Times New Roman" w:hAnsi="Times New Roman"/>
          <w:b/>
          <w:bCs/>
          <w:sz w:val="28"/>
          <w:szCs w:val="28"/>
        </w:rPr>
        <w:t xml:space="preserve">, </w:t>
      </w:r>
      <w:r>
        <w:rPr>
          <w:rFonts w:ascii="Times New Roman" w:hAnsi="Times New Roman"/>
          <w:b/>
          <w:bCs/>
          <w:sz w:val="28"/>
          <w:szCs w:val="28"/>
        </w:rPr>
        <w:t xml:space="preserve">установлении порядка учета предложений и участия граждан в обсуждении проекта решения «О внесении изменений в Устав Тимашевского </w:t>
      </w:r>
    </w:p>
    <w:p w:rsidR="00E110F6" w:rsidRDefault="007675D1">
      <w:pPr>
        <w:tabs>
          <w:tab w:val="left" w:pos="8080"/>
        </w:tabs>
        <w:spacing w:after="0" w:line="240" w:lineRule="auto"/>
        <w:ind w:left="567" w:right="113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городского поселения Тимашевского района» </w:t>
      </w:r>
    </w:p>
    <w:p w:rsidR="00E110F6" w:rsidRDefault="00E110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110F6" w:rsidRDefault="00E110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110F6" w:rsidRDefault="007675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целях приведения Устава Тимашевского городского </w:t>
      </w:r>
      <w:r>
        <w:rPr>
          <w:rFonts w:ascii="Times New Roman" w:hAnsi="Times New Roman"/>
          <w:sz w:val="28"/>
          <w:szCs w:val="28"/>
        </w:rPr>
        <w:t>поселения Тим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шевского района  в соответствие с действующим законодательством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руково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 xml:space="preserve">ствуясь пунктом </w:t>
      </w:r>
      <w:r>
        <w:rPr>
          <w:rFonts w:ascii="Times New Roman" w:hAnsi="Times New Roman"/>
          <w:sz w:val="28"/>
          <w:szCs w:val="28"/>
        </w:rPr>
        <w:t xml:space="preserve">1 </w:t>
      </w:r>
      <w:r>
        <w:rPr>
          <w:rFonts w:ascii="Times New Roman" w:hAnsi="Times New Roman"/>
          <w:sz w:val="28"/>
          <w:szCs w:val="28"/>
        </w:rPr>
        <w:t xml:space="preserve">части </w:t>
      </w:r>
      <w:r>
        <w:rPr>
          <w:rFonts w:ascii="Times New Roman" w:hAnsi="Times New Roman"/>
          <w:sz w:val="28"/>
          <w:szCs w:val="28"/>
        </w:rPr>
        <w:t xml:space="preserve">10 </w:t>
      </w:r>
      <w:r>
        <w:rPr>
          <w:rFonts w:ascii="Times New Roman" w:hAnsi="Times New Roman"/>
          <w:sz w:val="28"/>
          <w:szCs w:val="28"/>
        </w:rPr>
        <w:t xml:space="preserve">статьи </w:t>
      </w:r>
      <w:r>
        <w:rPr>
          <w:rFonts w:ascii="Times New Roman" w:hAnsi="Times New Roman"/>
          <w:sz w:val="28"/>
          <w:szCs w:val="28"/>
        </w:rPr>
        <w:t xml:space="preserve">35, </w:t>
      </w:r>
      <w:r>
        <w:rPr>
          <w:rFonts w:ascii="Times New Roman" w:hAnsi="Times New Roman"/>
          <w:sz w:val="28"/>
          <w:szCs w:val="28"/>
        </w:rPr>
        <w:t xml:space="preserve">статьей </w:t>
      </w:r>
      <w:r>
        <w:rPr>
          <w:rFonts w:ascii="Times New Roman" w:hAnsi="Times New Roman"/>
          <w:sz w:val="28"/>
          <w:szCs w:val="28"/>
        </w:rPr>
        <w:t xml:space="preserve">44 </w:t>
      </w:r>
      <w:r>
        <w:rPr>
          <w:rFonts w:ascii="Times New Roman" w:hAnsi="Times New Roman"/>
          <w:sz w:val="28"/>
          <w:szCs w:val="28"/>
        </w:rPr>
        <w:t xml:space="preserve">Федерального закона  от </w:t>
      </w:r>
      <w:r>
        <w:rPr>
          <w:rFonts w:ascii="Times New Roman" w:hAnsi="Times New Roman"/>
          <w:sz w:val="28"/>
          <w:szCs w:val="28"/>
        </w:rPr>
        <w:t xml:space="preserve">6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тября </w:t>
      </w:r>
      <w:r>
        <w:rPr>
          <w:rFonts w:ascii="Times New Roman" w:hAnsi="Times New Roman"/>
          <w:sz w:val="28"/>
          <w:szCs w:val="28"/>
        </w:rPr>
        <w:t xml:space="preserve">2003 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131-</w:t>
      </w:r>
      <w:r>
        <w:rPr>
          <w:rFonts w:ascii="Times New Roman" w:hAnsi="Times New Roman"/>
          <w:sz w:val="28"/>
          <w:szCs w:val="28"/>
        </w:rPr>
        <w:t>ФЗ «Об общих принципах организации местного сам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управления в Российской Ф</w:t>
      </w:r>
      <w:r>
        <w:rPr>
          <w:rFonts w:ascii="Times New Roman" w:hAnsi="Times New Roman"/>
          <w:sz w:val="28"/>
          <w:szCs w:val="28"/>
        </w:rPr>
        <w:t>едерации» Совет Тимашевского городского посел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ния Тимашевского района р е ш и л</w:t>
      </w:r>
      <w:r>
        <w:rPr>
          <w:rFonts w:ascii="Times New Roman" w:hAnsi="Times New Roman"/>
          <w:sz w:val="28"/>
          <w:szCs w:val="28"/>
        </w:rPr>
        <w:t>:</w:t>
      </w:r>
    </w:p>
    <w:p w:rsidR="00E110F6" w:rsidRDefault="007675D1">
      <w:pPr>
        <w:widowControl w:val="0"/>
        <w:tabs>
          <w:tab w:val="left" w:pos="1080"/>
          <w:tab w:val="left" w:pos="121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Принять проект решения Совета Тимашевского городского поселения Тимашевского района «О внесении изменений в Устав Тимашевского горо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 xml:space="preserve">ского поселения Тимашевского района» </w:t>
      </w:r>
      <w:r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 xml:space="preserve">иложение № </w:t>
      </w:r>
      <w:r>
        <w:rPr>
          <w:rFonts w:ascii="Times New Roman" w:hAnsi="Times New Roman"/>
          <w:sz w:val="28"/>
          <w:szCs w:val="28"/>
        </w:rPr>
        <w:t>1).</w:t>
      </w:r>
    </w:p>
    <w:p w:rsidR="00E110F6" w:rsidRDefault="007675D1">
      <w:pPr>
        <w:widowControl w:val="0"/>
        <w:tabs>
          <w:tab w:val="left" w:pos="1080"/>
          <w:tab w:val="left" w:pos="121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 Назначить по инициативе Совета Тимашевского городского поселения Тимашевского района проведение публичных слушаний по теме</w:t>
      </w:r>
      <w:r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>«Рассмотр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ние проекта решения Совета Тимашевского городского поселения Тимаше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ского района «О внесении изменений в</w:t>
      </w:r>
      <w:r>
        <w:rPr>
          <w:rFonts w:ascii="Times New Roman" w:hAnsi="Times New Roman"/>
          <w:sz w:val="28"/>
          <w:szCs w:val="28"/>
        </w:rPr>
        <w:t xml:space="preserve"> Устав</w:t>
      </w:r>
      <w:r>
        <w:rPr>
          <w:rFonts w:ascii="Times New Roman" w:hAnsi="Times New Roman"/>
          <w:color w:val="FF0000"/>
          <w:sz w:val="28"/>
          <w:szCs w:val="28"/>
          <w:u w:color="FF0000"/>
        </w:rPr>
        <w:t xml:space="preserve"> </w:t>
      </w:r>
      <w:r>
        <w:rPr>
          <w:rFonts w:ascii="Times New Roman" w:hAnsi="Times New Roman"/>
          <w:sz w:val="28"/>
          <w:szCs w:val="28"/>
        </w:rPr>
        <w:t>Тимашевского городского пос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ления Тимашевского района» на </w:t>
      </w:r>
      <w:r>
        <w:rPr>
          <w:rFonts w:ascii="Times New Roman" w:hAnsi="Times New Roman"/>
          <w:sz w:val="28"/>
          <w:szCs w:val="28"/>
        </w:rPr>
        <w:t xml:space="preserve">05 </w:t>
      </w:r>
      <w:r>
        <w:rPr>
          <w:rFonts w:ascii="Times New Roman" w:hAnsi="Times New Roman"/>
          <w:sz w:val="28"/>
          <w:szCs w:val="28"/>
        </w:rPr>
        <w:t>июня</w:t>
      </w:r>
      <w:r>
        <w:rPr>
          <w:rFonts w:ascii="Times New Roman" w:hAnsi="Times New Roman"/>
          <w:sz w:val="28"/>
          <w:szCs w:val="28"/>
        </w:rPr>
        <w:t xml:space="preserve"> 2023</w:t>
      </w:r>
      <w:r>
        <w:rPr>
          <w:rFonts w:ascii="Times New Roman" w:hAnsi="Times New Roman"/>
          <w:sz w:val="28"/>
          <w:szCs w:val="28"/>
        </w:rPr>
        <w:t xml:space="preserve"> г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 xml:space="preserve">15-00 </w:t>
      </w:r>
      <w:r>
        <w:rPr>
          <w:rFonts w:ascii="Times New Roman" w:hAnsi="Times New Roman"/>
          <w:sz w:val="28"/>
          <w:szCs w:val="28"/>
        </w:rPr>
        <w:t>часов в здании МАУ «Экран» по адресу</w:t>
      </w:r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color w:val="FF0000"/>
          <w:sz w:val="28"/>
          <w:szCs w:val="28"/>
          <w:u w:color="FF0000"/>
        </w:rPr>
        <w:t xml:space="preserve"> </w:t>
      </w:r>
      <w:r>
        <w:rPr>
          <w:rFonts w:ascii="Times New Roman" w:hAnsi="Times New Roman"/>
          <w:sz w:val="28"/>
          <w:szCs w:val="28"/>
        </w:rPr>
        <w:t>Краснодарский край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Тимашевский район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город Тим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шевск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улица Красная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дом </w:t>
      </w:r>
      <w:r>
        <w:rPr>
          <w:rFonts w:ascii="Times New Roman" w:hAnsi="Times New Roman"/>
          <w:sz w:val="28"/>
          <w:szCs w:val="28"/>
        </w:rPr>
        <w:t xml:space="preserve">105, </w:t>
      </w:r>
      <w:r>
        <w:rPr>
          <w:rFonts w:ascii="Times New Roman" w:hAnsi="Times New Roman"/>
          <w:sz w:val="28"/>
          <w:szCs w:val="28"/>
        </w:rPr>
        <w:t xml:space="preserve">холл </w:t>
      </w:r>
      <w:r>
        <w:rPr>
          <w:rFonts w:ascii="Times New Roman" w:hAnsi="Times New Roman"/>
          <w:sz w:val="28"/>
          <w:szCs w:val="28"/>
        </w:rPr>
        <w:t xml:space="preserve">2 </w:t>
      </w:r>
      <w:r>
        <w:rPr>
          <w:rFonts w:ascii="Times New Roman" w:hAnsi="Times New Roman"/>
          <w:sz w:val="28"/>
          <w:szCs w:val="28"/>
        </w:rPr>
        <w:t>этажа</w:t>
      </w:r>
      <w:r>
        <w:rPr>
          <w:rFonts w:ascii="Times New Roman" w:hAnsi="Times New Roman"/>
          <w:sz w:val="28"/>
          <w:szCs w:val="28"/>
        </w:rPr>
        <w:t>.</w:t>
      </w:r>
    </w:p>
    <w:p w:rsidR="00E110F6" w:rsidRDefault="007675D1">
      <w:pPr>
        <w:widowControl w:val="0"/>
        <w:tabs>
          <w:tab w:val="left" w:pos="1080"/>
          <w:tab w:val="left" w:pos="121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3. </w:t>
      </w:r>
      <w:r>
        <w:rPr>
          <w:rFonts w:ascii="Times New Roman" w:hAnsi="Times New Roman"/>
          <w:sz w:val="28"/>
          <w:szCs w:val="28"/>
        </w:rPr>
        <w:t>Образовать оргкомитет по проведе</w:t>
      </w:r>
      <w:r>
        <w:rPr>
          <w:rFonts w:ascii="Times New Roman" w:hAnsi="Times New Roman"/>
          <w:sz w:val="28"/>
          <w:szCs w:val="28"/>
        </w:rPr>
        <w:t>нию публичных слушаний и утве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дить его состав </w:t>
      </w:r>
      <w:r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 xml:space="preserve">приложение № </w:t>
      </w:r>
      <w:r>
        <w:rPr>
          <w:rFonts w:ascii="Times New Roman" w:hAnsi="Times New Roman"/>
          <w:sz w:val="28"/>
          <w:szCs w:val="28"/>
        </w:rPr>
        <w:t>2).</w:t>
      </w:r>
    </w:p>
    <w:p w:rsidR="00E110F6" w:rsidRDefault="007675D1">
      <w:pPr>
        <w:widowControl w:val="0"/>
        <w:tabs>
          <w:tab w:val="left" w:pos="1080"/>
          <w:tab w:val="left" w:pos="121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>
        <w:rPr>
          <w:rFonts w:ascii="Times New Roman" w:hAnsi="Times New Roman"/>
          <w:sz w:val="28"/>
          <w:szCs w:val="28"/>
        </w:rPr>
        <w:t>Проведение публичных слушаний и определение результатов публи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ных слушаний в порядке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установленном решением Совета Тимашевского 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родского поселения Тимашевского района от</w:t>
      </w:r>
      <w:r>
        <w:rPr>
          <w:rFonts w:ascii="Times New Roman" w:hAnsi="Times New Roman"/>
          <w:sz w:val="28"/>
          <w:szCs w:val="28"/>
        </w:rPr>
        <w:t xml:space="preserve"> 6 </w:t>
      </w:r>
      <w:r>
        <w:rPr>
          <w:rFonts w:ascii="Times New Roman" w:hAnsi="Times New Roman"/>
          <w:sz w:val="28"/>
          <w:szCs w:val="28"/>
        </w:rPr>
        <w:t xml:space="preserve">марта </w:t>
      </w:r>
      <w:r>
        <w:rPr>
          <w:rFonts w:ascii="Times New Roman" w:hAnsi="Times New Roman"/>
          <w:sz w:val="28"/>
          <w:szCs w:val="28"/>
        </w:rPr>
        <w:t xml:space="preserve">2013 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 xml:space="preserve">245                        </w:t>
      </w:r>
      <w:r>
        <w:rPr>
          <w:rFonts w:ascii="Times New Roman" w:hAnsi="Times New Roman"/>
          <w:sz w:val="28"/>
          <w:szCs w:val="28"/>
        </w:rPr>
        <w:t xml:space="preserve">«Об утверждении Положения о порядке организации и проведения публичных слушаний в Тимашевском городском поселении Тимашевского района» </w:t>
      </w:r>
      <w:r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с и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 xml:space="preserve">менениями от </w:t>
      </w:r>
      <w:r>
        <w:rPr>
          <w:rFonts w:ascii="Times New Roman" w:hAnsi="Times New Roman"/>
          <w:sz w:val="28"/>
          <w:szCs w:val="28"/>
        </w:rPr>
        <w:t xml:space="preserve">20 </w:t>
      </w:r>
      <w:r>
        <w:rPr>
          <w:rFonts w:ascii="Times New Roman" w:hAnsi="Times New Roman"/>
          <w:sz w:val="28"/>
          <w:szCs w:val="28"/>
        </w:rPr>
        <w:t xml:space="preserve">июня </w:t>
      </w:r>
      <w:r>
        <w:rPr>
          <w:rFonts w:ascii="Times New Roman" w:hAnsi="Times New Roman"/>
          <w:sz w:val="28"/>
          <w:szCs w:val="28"/>
        </w:rPr>
        <w:t xml:space="preserve">2018 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 xml:space="preserve">327, </w:t>
      </w:r>
      <w:r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 xml:space="preserve">21 </w:t>
      </w:r>
      <w:r>
        <w:rPr>
          <w:rFonts w:ascii="Times New Roman" w:hAnsi="Times New Roman"/>
          <w:sz w:val="28"/>
          <w:szCs w:val="28"/>
        </w:rPr>
        <w:t xml:space="preserve">ноября </w:t>
      </w:r>
      <w:r>
        <w:rPr>
          <w:rFonts w:ascii="Times New Roman" w:hAnsi="Times New Roman"/>
          <w:sz w:val="28"/>
          <w:szCs w:val="28"/>
        </w:rPr>
        <w:t xml:space="preserve">2018 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 xml:space="preserve">346, </w:t>
      </w:r>
      <w:r>
        <w:rPr>
          <w:rFonts w:ascii="Times New Roman" w:hAnsi="Times New Roman"/>
          <w:sz w:val="28"/>
          <w:szCs w:val="28"/>
        </w:rPr>
        <w:t xml:space="preserve">                           </w:t>
      </w:r>
      <w:r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 xml:space="preserve">28 </w:t>
      </w:r>
      <w:r>
        <w:rPr>
          <w:rFonts w:ascii="Times New Roman" w:hAnsi="Times New Roman"/>
          <w:sz w:val="28"/>
          <w:szCs w:val="28"/>
        </w:rPr>
        <w:t xml:space="preserve">августа </w:t>
      </w:r>
      <w:r>
        <w:rPr>
          <w:rFonts w:ascii="Times New Roman" w:hAnsi="Times New Roman"/>
          <w:sz w:val="28"/>
          <w:szCs w:val="28"/>
        </w:rPr>
        <w:t xml:space="preserve">2019 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 xml:space="preserve">391, </w:t>
      </w:r>
      <w:r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 xml:space="preserve">26 </w:t>
      </w:r>
      <w:r>
        <w:rPr>
          <w:rFonts w:ascii="Times New Roman" w:hAnsi="Times New Roman"/>
          <w:sz w:val="28"/>
          <w:szCs w:val="28"/>
        </w:rPr>
        <w:t xml:space="preserve">февраля </w:t>
      </w:r>
      <w:r>
        <w:rPr>
          <w:rFonts w:ascii="Times New Roman" w:hAnsi="Times New Roman"/>
          <w:sz w:val="28"/>
          <w:szCs w:val="28"/>
        </w:rPr>
        <w:t xml:space="preserve">2020 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 xml:space="preserve">29, </w:t>
      </w:r>
      <w:r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 xml:space="preserve">29 </w:t>
      </w:r>
      <w:r>
        <w:rPr>
          <w:rFonts w:ascii="Times New Roman" w:hAnsi="Times New Roman"/>
          <w:sz w:val="28"/>
          <w:szCs w:val="28"/>
        </w:rPr>
        <w:t xml:space="preserve">апреля </w:t>
      </w:r>
      <w:r>
        <w:rPr>
          <w:rFonts w:ascii="Times New Roman" w:hAnsi="Times New Roman"/>
          <w:sz w:val="28"/>
          <w:szCs w:val="28"/>
        </w:rPr>
        <w:t xml:space="preserve">2021 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 xml:space="preserve">.   </w:t>
      </w: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 xml:space="preserve">80, </w:t>
      </w:r>
      <w:r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 xml:space="preserve">15 </w:t>
      </w:r>
      <w:r>
        <w:rPr>
          <w:rFonts w:ascii="Times New Roman" w:hAnsi="Times New Roman"/>
          <w:sz w:val="28"/>
          <w:szCs w:val="28"/>
        </w:rPr>
        <w:t xml:space="preserve">декабря </w:t>
      </w:r>
      <w:r>
        <w:rPr>
          <w:rFonts w:ascii="Times New Roman" w:hAnsi="Times New Roman"/>
          <w:sz w:val="28"/>
          <w:szCs w:val="28"/>
        </w:rPr>
        <w:t xml:space="preserve">2021 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 xml:space="preserve">112, </w:t>
      </w:r>
      <w:r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 xml:space="preserve">12 </w:t>
      </w:r>
      <w:r>
        <w:rPr>
          <w:rFonts w:ascii="Times New Roman" w:hAnsi="Times New Roman"/>
          <w:sz w:val="28"/>
          <w:szCs w:val="28"/>
        </w:rPr>
        <w:t xml:space="preserve">октября </w:t>
      </w:r>
      <w:r>
        <w:rPr>
          <w:rFonts w:ascii="Times New Roman" w:hAnsi="Times New Roman"/>
          <w:sz w:val="28"/>
          <w:szCs w:val="28"/>
        </w:rPr>
        <w:t xml:space="preserve">2022 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165), </w:t>
      </w:r>
      <w:r>
        <w:rPr>
          <w:rFonts w:ascii="Times New Roman" w:hAnsi="Times New Roman"/>
          <w:sz w:val="28"/>
          <w:szCs w:val="28"/>
        </w:rPr>
        <w:t>возложить на оргкомитет по проведению публичных слушаний</w:t>
      </w:r>
      <w:r>
        <w:rPr>
          <w:rFonts w:ascii="Times New Roman" w:hAnsi="Times New Roman"/>
          <w:sz w:val="28"/>
          <w:szCs w:val="28"/>
        </w:rPr>
        <w:t>.</w:t>
      </w:r>
    </w:p>
    <w:p w:rsidR="00E110F6" w:rsidRDefault="007675D1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>
        <w:rPr>
          <w:rFonts w:ascii="Times New Roman" w:hAnsi="Times New Roman"/>
          <w:sz w:val="28"/>
          <w:szCs w:val="28"/>
        </w:rPr>
        <w:t xml:space="preserve"> Утвердить порядок учета </w:t>
      </w:r>
      <w:r>
        <w:rPr>
          <w:rFonts w:ascii="Times New Roman" w:hAnsi="Times New Roman"/>
          <w:sz w:val="28"/>
          <w:szCs w:val="28"/>
        </w:rPr>
        <w:t>предложений и участия граждан в обсужд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нии проекта решения Совета Тимашевского городского поселения Тимаше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ского района «О внесении изменений в Устав Тимашевского городского пос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ления Тимашевского района» </w:t>
      </w:r>
      <w:r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 xml:space="preserve">приложение № </w:t>
      </w:r>
      <w:r>
        <w:rPr>
          <w:rFonts w:ascii="Times New Roman" w:hAnsi="Times New Roman"/>
          <w:sz w:val="28"/>
          <w:szCs w:val="28"/>
        </w:rPr>
        <w:t>3).</w:t>
      </w:r>
    </w:p>
    <w:p w:rsidR="00E110F6" w:rsidRDefault="007675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r>
        <w:rPr>
          <w:rFonts w:ascii="Times New Roman" w:hAnsi="Times New Roman"/>
          <w:sz w:val="28"/>
          <w:szCs w:val="28"/>
        </w:rPr>
        <w:t>Организационному отделу админи</w:t>
      </w:r>
      <w:r>
        <w:rPr>
          <w:rFonts w:ascii="Times New Roman" w:hAnsi="Times New Roman"/>
          <w:sz w:val="28"/>
          <w:szCs w:val="28"/>
        </w:rPr>
        <w:t xml:space="preserve">страции Тимашевского городского поселения Тимашевского района </w:t>
      </w:r>
      <w:r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Сысоев В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 xml:space="preserve">.) </w:t>
      </w:r>
      <w:r>
        <w:rPr>
          <w:rFonts w:ascii="Times New Roman" w:hAnsi="Times New Roman"/>
          <w:sz w:val="28"/>
          <w:szCs w:val="28"/>
        </w:rPr>
        <w:t xml:space="preserve">официально опубликовать настоящее решение до </w:t>
      </w:r>
      <w:r>
        <w:rPr>
          <w:rFonts w:ascii="Times New Roman" w:hAnsi="Times New Roman"/>
          <w:sz w:val="28"/>
          <w:szCs w:val="28"/>
        </w:rPr>
        <w:t>25</w:t>
      </w:r>
      <w:r>
        <w:rPr>
          <w:rFonts w:ascii="Times New Roman" w:hAnsi="Times New Roman"/>
          <w:sz w:val="28"/>
          <w:szCs w:val="28"/>
        </w:rPr>
        <w:t xml:space="preserve"> мая</w:t>
      </w:r>
      <w:r>
        <w:rPr>
          <w:rFonts w:ascii="Times New Roman" w:hAnsi="Times New Roman"/>
          <w:sz w:val="28"/>
          <w:szCs w:val="28"/>
        </w:rPr>
        <w:t xml:space="preserve"> 2023</w:t>
      </w:r>
      <w:r>
        <w:rPr>
          <w:rFonts w:ascii="Times New Roman" w:hAnsi="Times New Roman"/>
          <w:color w:val="B51A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и разместить на официальном сайте адм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нистрации Тимашевского городского поселения Тимашевского района в и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формационно</w:t>
      </w: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телекоммуникационной сети «Интернет»</w:t>
      </w:r>
      <w:r>
        <w:rPr>
          <w:rFonts w:ascii="Times New Roman" w:hAnsi="Times New Roman"/>
          <w:sz w:val="28"/>
          <w:szCs w:val="28"/>
        </w:rPr>
        <w:t>.</w:t>
      </w:r>
    </w:p>
    <w:p w:rsidR="00E110F6" w:rsidRDefault="007675D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</w:t>
      </w:r>
      <w:r>
        <w:rPr>
          <w:rFonts w:ascii="Times New Roman" w:hAnsi="Times New Roman"/>
          <w:sz w:val="28"/>
          <w:szCs w:val="28"/>
        </w:rPr>
        <w:t> Контроль за выполнением настоящего решения возложить на главу</w:t>
      </w:r>
      <w:r>
        <w:rPr>
          <w:rFonts w:ascii="Times New Roman" w:hAnsi="Times New Roman"/>
          <w:color w:val="FF0000"/>
          <w:sz w:val="28"/>
          <w:szCs w:val="28"/>
          <w:u w:color="FF0000"/>
        </w:rPr>
        <w:t xml:space="preserve">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 Панина Н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.</w:t>
      </w:r>
    </w:p>
    <w:p w:rsidR="00E110F6" w:rsidRDefault="007675D1">
      <w:pPr>
        <w:widowControl w:val="0"/>
        <w:tabs>
          <w:tab w:val="left" w:pos="1080"/>
          <w:tab w:val="left" w:pos="1211"/>
          <w:tab w:val="left" w:pos="737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 Решение вступает в силу после его официального опубликования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за исключением пункта </w:t>
      </w:r>
      <w:r>
        <w:rPr>
          <w:rFonts w:ascii="Times New Roman" w:hAnsi="Times New Roman"/>
          <w:sz w:val="28"/>
          <w:szCs w:val="28"/>
        </w:rPr>
        <w:t xml:space="preserve">6 </w:t>
      </w:r>
      <w:r>
        <w:rPr>
          <w:rFonts w:ascii="Times New Roman" w:hAnsi="Times New Roman"/>
          <w:sz w:val="28"/>
          <w:szCs w:val="28"/>
        </w:rPr>
        <w:t>настоящего решения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вступающего в силу со дня подп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сания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E110F6" w:rsidRDefault="00E110F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110F6" w:rsidRDefault="007675D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Тимашевского городского </w:t>
      </w:r>
    </w:p>
    <w:p w:rsidR="00E110F6" w:rsidRDefault="007675D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00"/>
        </w:rPr>
      </w:pPr>
      <w:r>
        <w:rPr>
          <w:rFonts w:ascii="Times New Roman" w:hAnsi="Times New Roman"/>
          <w:sz w:val="28"/>
          <w:szCs w:val="28"/>
        </w:rPr>
        <w:t>поселения Тимашевского района                                                           Н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Панин</w:t>
      </w:r>
    </w:p>
    <w:p w:rsidR="00E110F6" w:rsidRDefault="00E110F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00"/>
        </w:rPr>
      </w:pPr>
    </w:p>
    <w:p w:rsidR="00E110F6" w:rsidRDefault="00E110F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00"/>
        </w:rPr>
      </w:pPr>
    </w:p>
    <w:p w:rsidR="00E110F6" w:rsidRDefault="007675D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</w:t>
      </w:r>
    </w:p>
    <w:p w:rsidR="00E110F6" w:rsidRDefault="007675D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Тимашевского городского поселения </w:t>
      </w:r>
    </w:p>
    <w:p w:rsidR="00E110F6" w:rsidRDefault="007675D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Тимашевского района                                                                             С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Качанов</w:t>
      </w:r>
    </w:p>
    <w:p w:rsidR="00E110F6" w:rsidRDefault="00E110F6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110F6" w:rsidRDefault="00E110F6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110F6" w:rsidRDefault="00E110F6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110F6" w:rsidRDefault="00E110F6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110F6" w:rsidRPr="007675D1" w:rsidRDefault="00E110F6" w:rsidP="007675D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bookmarkStart w:id="0" w:name="_GoBack"/>
      <w:bookmarkEnd w:id="0"/>
    </w:p>
    <w:p w:rsidR="00E110F6" w:rsidRDefault="00E110F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110F6" w:rsidRDefault="007675D1">
      <w:pPr>
        <w:widowControl w:val="0"/>
        <w:spacing w:after="0" w:line="240" w:lineRule="auto"/>
        <w:jc w:val="both"/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</w:t>
      </w:r>
    </w:p>
    <w:sectPr w:rsidR="00E110F6">
      <w:headerReference w:type="default" r:id="rId8"/>
      <w:footerReference w:type="default" r:id="rId9"/>
      <w:headerReference w:type="first" r:id="rId10"/>
      <w:footerReference w:type="first" r:id="rId11"/>
      <w:pgSz w:w="11900" w:h="16840"/>
      <w:pgMar w:top="1134" w:right="567" w:bottom="1134" w:left="1701" w:header="680" w:footer="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7675D1">
      <w:pPr>
        <w:spacing w:after="0" w:line="240" w:lineRule="auto"/>
      </w:pPr>
      <w:r>
        <w:separator/>
      </w:r>
    </w:p>
  </w:endnote>
  <w:endnote w:type="continuationSeparator" w:id="0">
    <w:p w:rsidR="00000000" w:rsidRDefault="007675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0F6" w:rsidRDefault="00E110F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0F6" w:rsidRDefault="00E110F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7675D1">
      <w:pPr>
        <w:spacing w:after="0" w:line="240" w:lineRule="auto"/>
      </w:pPr>
      <w:r>
        <w:separator/>
      </w:r>
    </w:p>
  </w:footnote>
  <w:footnote w:type="continuationSeparator" w:id="0">
    <w:p w:rsidR="00000000" w:rsidRDefault="007675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0F6" w:rsidRDefault="007675D1">
    <w:pPr>
      <w:pStyle w:val="a4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0F6" w:rsidRDefault="00E110F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revisionView w:formatting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E110F6"/>
    <w:rsid w:val="007675D1"/>
    <w:rsid w:val="00E11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pPr>
      <w:tabs>
        <w:tab w:val="center" w:pos="4677"/>
        <w:tab w:val="right" w:pos="9355"/>
      </w:tabs>
      <w:suppressAutoHyphens/>
      <w:spacing w:after="200" w:line="276" w:lineRule="auto"/>
    </w:pPr>
    <w:rPr>
      <w:rFonts w:cs="Arial Unicode MS"/>
      <w:color w:val="000000"/>
      <w:sz w:val="24"/>
      <w:szCs w:val="24"/>
      <w:u w:color="000000"/>
    </w:rPr>
  </w:style>
  <w:style w:type="paragraph" w:customStyle="1" w:styleId="a5">
    <w:name w:val="Верхн./нижн. кол."/>
    <w:pPr>
      <w:tabs>
        <w:tab w:val="right" w:pos="9020"/>
      </w:tabs>
    </w:pPr>
    <w:rPr>
      <w:rFonts w:cs="Arial Unicode MS"/>
      <w:color w:val="000000"/>
      <w:sz w:val="28"/>
      <w:szCs w:val="28"/>
      <w14:textOutline w14:w="0" w14:cap="flat" w14:cmpd="sng" w14:algn="ctr">
        <w14:noFill/>
        <w14:prstDash w14:val="solid"/>
        <w14:bevel/>
      </w14:textOutline>
    </w:rPr>
  </w:style>
  <w:style w:type="paragraph" w:styleId="a6">
    <w:name w:val="Balloon Text"/>
    <w:basedOn w:val="a"/>
    <w:link w:val="a7"/>
    <w:uiPriority w:val="99"/>
    <w:semiHidden/>
    <w:unhideWhenUsed/>
    <w:rsid w:val="00767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75D1"/>
    <w:rPr>
      <w:rFonts w:ascii="Tahoma" w:hAnsi="Tahoma" w:cs="Tahoma"/>
      <w:color w:val="000000"/>
      <w:sz w:val="16"/>
      <w:szCs w:val="16"/>
      <w:u w:color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pPr>
      <w:tabs>
        <w:tab w:val="center" w:pos="4677"/>
        <w:tab w:val="right" w:pos="9355"/>
      </w:tabs>
      <w:suppressAutoHyphens/>
      <w:spacing w:after="200" w:line="276" w:lineRule="auto"/>
    </w:pPr>
    <w:rPr>
      <w:rFonts w:cs="Arial Unicode MS"/>
      <w:color w:val="000000"/>
      <w:sz w:val="24"/>
      <w:szCs w:val="24"/>
      <w:u w:color="000000"/>
    </w:rPr>
  </w:style>
  <w:style w:type="paragraph" w:customStyle="1" w:styleId="a5">
    <w:name w:val="Верхн./нижн. кол."/>
    <w:pPr>
      <w:tabs>
        <w:tab w:val="right" w:pos="9020"/>
      </w:tabs>
    </w:pPr>
    <w:rPr>
      <w:rFonts w:cs="Arial Unicode MS"/>
      <w:color w:val="000000"/>
      <w:sz w:val="28"/>
      <w:szCs w:val="28"/>
      <w14:textOutline w14:w="0" w14:cap="flat" w14:cmpd="sng" w14:algn="ctr">
        <w14:noFill/>
        <w14:prstDash w14:val="solid"/>
        <w14:bevel/>
      </w14:textOutline>
    </w:rPr>
  </w:style>
  <w:style w:type="paragraph" w:styleId="a6">
    <w:name w:val="Balloon Text"/>
    <w:basedOn w:val="a"/>
    <w:link w:val="a7"/>
    <w:uiPriority w:val="99"/>
    <w:semiHidden/>
    <w:unhideWhenUsed/>
    <w:rsid w:val="00767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75D1"/>
    <w:rPr>
      <w:rFonts w:ascii="Tahoma" w:hAnsi="Tahoma" w:cs="Tahoma"/>
      <w:color w:val="000000"/>
      <w:sz w:val="16"/>
      <w:szCs w:val="16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Тема 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550</Words>
  <Characters>3139</Characters>
  <Application>Microsoft Office Word</Application>
  <DocSecurity>0</DocSecurity>
  <Lines>26</Lines>
  <Paragraphs>7</Paragraphs>
  <ScaleCrop>false</ScaleCrop>
  <Company/>
  <LinksUpToDate>false</LinksUpToDate>
  <CharactersWithSpaces>3682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</cp:lastModifiedBy>
  <cp:revision>2</cp:revision>
  <dcterms:created xsi:type="dcterms:W3CDTF">2023-05-26T10:53:00Z</dcterms:created>
  <dcterms:modified xsi:type="dcterms:W3CDTF">2023-05-26T10:54:00Z</dcterms:modified>
</cp:coreProperties>
</file>